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318FC" w14:textId="77777777" w:rsidR="004F2233" w:rsidRDefault="007D68FF">
      <w:pPr>
        <w:spacing w:after="0" w:line="259" w:lineRule="auto"/>
        <w:ind w:left="-86" w:right="3587" w:firstLine="0"/>
        <w:jc w:val="center"/>
      </w:pPr>
      <w:r>
        <w:rPr>
          <w:noProof/>
        </w:rPr>
        <w:drawing>
          <wp:inline distT="0" distB="0" distL="0" distR="0" wp14:anchorId="6A5E6F65" wp14:editId="43E4566D">
            <wp:extent cx="4468495" cy="82931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stretch>
                      <a:fillRect/>
                    </a:stretch>
                  </pic:blipFill>
                  <pic:spPr>
                    <a:xfrm>
                      <a:off x="0" y="0"/>
                      <a:ext cx="4468495" cy="829310"/>
                    </a:xfrm>
                    <a:prstGeom prst="rect">
                      <a:avLst/>
                    </a:prstGeom>
                  </pic:spPr>
                </pic:pic>
              </a:graphicData>
            </a:graphic>
          </wp:inline>
        </w:drawing>
      </w:r>
      <w:r>
        <w:rPr>
          <w:color w:val="D9D9D9"/>
          <w:sz w:val="96"/>
        </w:rPr>
        <w:t xml:space="preserve"> </w:t>
      </w:r>
    </w:p>
    <w:p w14:paraId="63727082" w14:textId="77777777" w:rsidR="004F2233" w:rsidRDefault="007D68FF">
      <w:pPr>
        <w:spacing w:after="9" w:line="259" w:lineRule="auto"/>
        <w:ind w:left="0" w:firstLine="0"/>
      </w:pPr>
      <w:r>
        <w:rPr>
          <w:b/>
          <w:sz w:val="32"/>
        </w:rPr>
        <w:t xml:space="preserve"> </w:t>
      </w:r>
    </w:p>
    <w:p w14:paraId="385319D2" w14:textId="2F9C6BA5" w:rsidR="004F2233" w:rsidRDefault="00894923">
      <w:pPr>
        <w:spacing w:after="211" w:line="259" w:lineRule="auto"/>
        <w:ind w:left="0" w:firstLine="0"/>
      </w:pPr>
      <w:r>
        <w:rPr>
          <w:b/>
          <w:color w:val="002060"/>
          <w:sz w:val="36"/>
        </w:rPr>
        <w:t>Passaic County Committe</w:t>
      </w:r>
      <w:r w:rsidR="007D68FF">
        <w:rPr>
          <w:b/>
          <w:color w:val="002060"/>
          <w:sz w:val="36"/>
        </w:rPr>
        <w:t xml:space="preserve">e Meeting Minutes  </w:t>
      </w:r>
    </w:p>
    <w:p w14:paraId="67126B06" w14:textId="072440CB" w:rsidR="004F2233" w:rsidRDefault="007D41CC">
      <w:pPr>
        <w:spacing w:after="0" w:line="259" w:lineRule="auto"/>
        <w:ind w:left="0" w:firstLine="0"/>
      </w:pPr>
      <w:r>
        <w:rPr>
          <w:b/>
          <w:sz w:val="28"/>
        </w:rPr>
        <w:t>4</w:t>
      </w:r>
      <w:r w:rsidR="007D68FF">
        <w:rPr>
          <w:b/>
          <w:sz w:val="28"/>
        </w:rPr>
        <w:t>/</w:t>
      </w:r>
      <w:r w:rsidR="00894923">
        <w:rPr>
          <w:b/>
          <w:sz w:val="28"/>
        </w:rPr>
        <w:t>22</w:t>
      </w:r>
      <w:r w:rsidR="007D68FF">
        <w:rPr>
          <w:b/>
          <w:sz w:val="28"/>
        </w:rPr>
        <w:t>/2021</w:t>
      </w:r>
      <w:r w:rsidR="007D68FF">
        <w:rPr>
          <w:b/>
        </w:rPr>
        <w:t xml:space="preserve"> </w:t>
      </w:r>
    </w:p>
    <w:p w14:paraId="48A0A7EF" w14:textId="679ABEA5" w:rsidR="004F2233" w:rsidRDefault="007D68FF">
      <w:pPr>
        <w:spacing w:after="103" w:line="259" w:lineRule="auto"/>
        <w:ind w:left="0" w:firstLine="0"/>
      </w:pPr>
      <w:r>
        <w:rPr>
          <w:b/>
          <w:sz w:val="22"/>
        </w:rPr>
        <w:t>Time: 10:00-11:</w:t>
      </w:r>
      <w:r w:rsidR="006A4399">
        <w:rPr>
          <w:b/>
          <w:sz w:val="22"/>
        </w:rPr>
        <w:t>0</w:t>
      </w:r>
      <w:r w:rsidR="00DF5325">
        <w:rPr>
          <w:b/>
          <w:sz w:val="22"/>
        </w:rPr>
        <w:t>7</w:t>
      </w:r>
      <w:r>
        <w:rPr>
          <w:b/>
          <w:sz w:val="22"/>
        </w:rPr>
        <w:t xml:space="preserve"> am. </w:t>
      </w:r>
    </w:p>
    <w:p w14:paraId="56576519" w14:textId="77777777" w:rsidR="004F2233" w:rsidRDefault="007D68FF">
      <w:pPr>
        <w:spacing w:after="0" w:line="259" w:lineRule="auto"/>
        <w:ind w:left="0" w:firstLine="0"/>
      </w:pPr>
      <w:r>
        <w:rPr>
          <w:b/>
        </w:rPr>
        <w:t xml:space="preserve"> </w:t>
      </w:r>
    </w:p>
    <w:p w14:paraId="3B547BAA" w14:textId="4BF6114B" w:rsidR="004F2233" w:rsidRDefault="007D68FF" w:rsidP="007D68FF">
      <w:pPr>
        <w:ind w:left="-5"/>
      </w:pPr>
      <w:r>
        <w:rPr>
          <w:b/>
        </w:rPr>
        <w:t>Attendees:</w:t>
      </w:r>
      <w:r w:rsidR="00894923">
        <w:rPr>
          <w:bCs/>
        </w:rPr>
        <w:t xml:space="preserve"> </w:t>
      </w:r>
      <w:r w:rsidR="00747FBC">
        <w:t xml:space="preserve">Nick Frank; Freddy Perez, Hackensack School of Medicine; Robyn Kohn, Alzheimer’s Association; Blythe Ulrich, Atlantic Health System; </w:t>
      </w:r>
      <w:proofErr w:type="spellStart"/>
      <w:r w:rsidR="00747FBC">
        <w:t>Zipora</w:t>
      </w:r>
      <w:proofErr w:type="spellEnd"/>
      <w:r w:rsidR="00747FBC">
        <w:t xml:space="preserve"> Levi, Jewish Family Service; Jeanne Martin, Meals on Wheels; Kathleen </w:t>
      </w:r>
      <w:proofErr w:type="spellStart"/>
      <w:r w:rsidR="00747FBC">
        <w:t>Skrobala</w:t>
      </w:r>
      <w:proofErr w:type="spellEnd"/>
      <w:r w:rsidR="00747FBC">
        <w:t>, Health Officer, Ringwood;</w:t>
      </w:r>
      <w:r w:rsidR="00A2110A">
        <w:t xml:space="preserve"> Cathy Scutti; </w:t>
      </w:r>
      <w:r w:rsidR="00747FBC">
        <w:t xml:space="preserve"> Lori Novak-</w:t>
      </w:r>
      <w:proofErr w:type="spellStart"/>
      <w:r w:rsidR="00747FBC">
        <w:t>Carafello</w:t>
      </w:r>
      <w:proofErr w:type="spellEnd"/>
      <w:r w:rsidR="00747FBC">
        <w:t xml:space="preserve">, Passaic County Health Department; Carin </w:t>
      </w:r>
      <w:proofErr w:type="spellStart"/>
      <w:r w:rsidR="00747FBC">
        <w:t>Leiva</w:t>
      </w:r>
      <w:proofErr w:type="spellEnd"/>
      <w:r w:rsidR="00747FBC">
        <w:t xml:space="preserve">, </w:t>
      </w:r>
      <w:r w:rsidR="00C040D0">
        <w:t>4Cs of Passaic;</w:t>
      </w:r>
      <w:r w:rsidR="00747FBC">
        <w:t xml:space="preserve"> Diahann De Ruggiero, </w:t>
      </w:r>
      <w:r w:rsidR="00071B1B" w:rsidRPr="00071B1B">
        <w:t>McKinney-Vento</w:t>
      </w:r>
      <w:r w:rsidR="00747FBC">
        <w:t>; Katelyn McLain, Atlantic Health System; Katie Walker, Center for Family Resources</w:t>
      </w:r>
      <w:r w:rsidR="002B19B1">
        <w:t xml:space="preserve">; Sarah Rosenberg, Center for Family Resources; MaryAnn </w:t>
      </w:r>
      <w:proofErr w:type="spellStart"/>
      <w:r w:rsidR="002B19B1">
        <w:t>Orapello</w:t>
      </w:r>
      <w:proofErr w:type="spellEnd"/>
      <w:r w:rsidR="002B19B1">
        <w:t xml:space="preserve">, Wayne Health Officer; Patrick Anderson, Department of Health Services, Passaic County; Stephanie Rim, </w:t>
      </w:r>
      <w:r w:rsidR="00071B1B" w:rsidRPr="00071B1B">
        <w:t>McKinney-Vento</w:t>
      </w:r>
      <w:r w:rsidR="002B19B1">
        <w:t xml:space="preserve">; </w:t>
      </w:r>
      <w:r w:rsidR="000474B5">
        <w:t xml:space="preserve">Marie Kinsella, </w:t>
      </w:r>
      <w:r w:rsidR="00243CBF">
        <w:t>Northern New Jersey Maternal Child Health Consortium</w:t>
      </w:r>
      <w:r w:rsidR="00C040D0">
        <w:t>; Jeannette Davison, Ringwood Health Department.</w:t>
      </w:r>
    </w:p>
    <w:p w14:paraId="0E19E8E0" w14:textId="7BC24157" w:rsidR="00621BEF" w:rsidRDefault="007D68FF">
      <w:pPr>
        <w:spacing w:after="0" w:line="259" w:lineRule="auto"/>
        <w:ind w:left="0" w:firstLine="0"/>
      </w:pPr>
      <w:r>
        <w:t xml:space="preserve"> </w:t>
      </w:r>
    </w:p>
    <w:p w14:paraId="255705FD" w14:textId="77777777" w:rsidR="00621BEF" w:rsidRDefault="00621BEF">
      <w:pPr>
        <w:spacing w:after="0" w:line="259" w:lineRule="auto"/>
        <w:ind w:left="0" w:firstLine="0"/>
      </w:pPr>
    </w:p>
    <w:tbl>
      <w:tblPr>
        <w:tblStyle w:val="TableGrid"/>
        <w:tblW w:w="10853" w:type="dxa"/>
        <w:tblInd w:w="-95" w:type="dxa"/>
        <w:tblCellMar>
          <w:top w:w="53" w:type="dxa"/>
          <w:left w:w="108" w:type="dxa"/>
          <w:right w:w="66" w:type="dxa"/>
        </w:tblCellMar>
        <w:tblLook w:val="04A0" w:firstRow="1" w:lastRow="0" w:firstColumn="1" w:lastColumn="0" w:noHBand="0" w:noVBand="1"/>
      </w:tblPr>
      <w:tblGrid>
        <w:gridCol w:w="10853"/>
      </w:tblGrid>
      <w:tr w:rsidR="00445ACF" w14:paraId="6501C1F8" w14:textId="77777777" w:rsidTr="006B0D8D">
        <w:trPr>
          <w:trHeight w:val="495"/>
        </w:trPr>
        <w:tc>
          <w:tcPr>
            <w:tcW w:w="10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DC828" w14:textId="5FA780A0" w:rsidR="00445ACF" w:rsidRDefault="00445ACF">
            <w:pPr>
              <w:spacing w:after="7" w:line="271" w:lineRule="auto"/>
              <w:ind w:left="360" w:right="1995" w:hanging="360"/>
            </w:pPr>
            <w:r>
              <w:t xml:space="preserve">Welcome – </w:t>
            </w:r>
            <w:r w:rsidR="00747FBC">
              <w:t xml:space="preserve">Jessica </w:t>
            </w:r>
            <w:proofErr w:type="spellStart"/>
            <w:r w:rsidR="00747FBC">
              <w:t>Elicin</w:t>
            </w:r>
            <w:proofErr w:type="spellEnd"/>
          </w:p>
          <w:p w14:paraId="798456C5" w14:textId="71ECD5AA" w:rsidR="00847252" w:rsidRDefault="00847252">
            <w:pPr>
              <w:spacing w:after="7" w:line="271" w:lineRule="auto"/>
              <w:ind w:left="360" w:right="1995" w:hanging="360"/>
            </w:pPr>
          </w:p>
        </w:tc>
      </w:tr>
      <w:tr w:rsidR="004F2233" w14:paraId="087424E1" w14:textId="77777777" w:rsidTr="006B0D8D">
        <w:trPr>
          <w:trHeight w:val="567"/>
        </w:trPr>
        <w:tc>
          <w:tcPr>
            <w:tcW w:w="10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A4BE6" w14:textId="202F741D" w:rsidR="00847252" w:rsidRDefault="00445ACF" w:rsidP="00621BEF">
            <w:pPr>
              <w:spacing w:after="7" w:line="271" w:lineRule="auto"/>
              <w:ind w:left="360" w:right="1995" w:hanging="360"/>
            </w:pPr>
            <w:r>
              <w:t xml:space="preserve"> </w:t>
            </w:r>
            <w:r w:rsidR="00747FBC">
              <w:t>Survey Purpose and Results</w:t>
            </w:r>
            <w:r w:rsidR="002B19B1">
              <w:t xml:space="preserve"> – Laura O’Reilly-</w:t>
            </w:r>
            <w:proofErr w:type="spellStart"/>
            <w:r w:rsidR="002B19B1">
              <w:t>Stanzilis</w:t>
            </w:r>
            <w:proofErr w:type="spellEnd"/>
          </w:p>
          <w:p w14:paraId="33D7B0F8" w14:textId="4827EAEB" w:rsidR="006B0D8D" w:rsidRDefault="002B19B1" w:rsidP="00071B1B">
            <w:pPr>
              <w:pStyle w:val="ListParagraph"/>
              <w:numPr>
                <w:ilvl w:val="0"/>
                <w:numId w:val="12"/>
              </w:numPr>
              <w:spacing w:after="7" w:line="271" w:lineRule="auto"/>
              <w:ind w:right="1995"/>
            </w:pPr>
            <w:r>
              <w:t>Community Health Improvement Plans (CHIP) were created last year, NJHC is now in the</w:t>
            </w:r>
            <w:r w:rsidR="003B3264">
              <w:t xml:space="preserve"> </w:t>
            </w:r>
            <w:r>
              <w:t>implementation phase of the CHIP. Passaic County’s CHIP is focused on (1) Access to Care, (2) Access to Healthy Foods, (3) Chronic Disease (Diabetes) and Physical Activity, (4) End of Life Care, (5) Mental Health, (6)</w:t>
            </w:r>
            <w:r w:rsidR="003B3264">
              <w:t xml:space="preserve"> Substance Misuse.</w:t>
            </w:r>
          </w:p>
          <w:p w14:paraId="367D856B" w14:textId="521559AC" w:rsidR="00847252" w:rsidRPr="007D41CC" w:rsidRDefault="003B3264" w:rsidP="00071B1B">
            <w:pPr>
              <w:pStyle w:val="ListParagraph"/>
              <w:numPr>
                <w:ilvl w:val="0"/>
                <w:numId w:val="12"/>
              </w:numPr>
              <w:spacing w:after="7" w:line="271" w:lineRule="auto"/>
              <w:ind w:right="1995"/>
            </w:pPr>
            <w:r>
              <w:t xml:space="preserve">Call for content for </w:t>
            </w:r>
            <w:r w:rsidR="00071B1B">
              <w:t>North Jersey Health Collaborative Newsletter</w:t>
            </w:r>
          </w:p>
        </w:tc>
      </w:tr>
      <w:tr w:rsidR="00747FBC" w14:paraId="1168FC41" w14:textId="77777777" w:rsidTr="006B0D8D">
        <w:trPr>
          <w:trHeight w:val="567"/>
        </w:trPr>
        <w:tc>
          <w:tcPr>
            <w:tcW w:w="10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45EAC" w14:textId="77777777" w:rsidR="00747FBC" w:rsidRDefault="00747FBC" w:rsidP="00621BEF">
            <w:pPr>
              <w:spacing w:after="7" w:line="271" w:lineRule="auto"/>
              <w:ind w:left="360" w:right="1995" w:hanging="360"/>
            </w:pPr>
            <w:r>
              <w:t xml:space="preserve">2021 Strategic Alliance </w:t>
            </w:r>
            <w:r w:rsidR="00071B1B">
              <w:t>– Blythe Ulrich</w:t>
            </w:r>
          </w:p>
          <w:p w14:paraId="5A7136B3" w14:textId="0A9A03E9" w:rsidR="00071B1B" w:rsidRDefault="00071B1B" w:rsidP="00071B1B">
            <w:pPr>
              <w:pStyle w:val="ListParagraph"/>
              <w:numPr>
                <w:ilvl w:val="0"/>
                <w:numId w:val="11"/>
              </w:numPr>
              <w:spacing w:after="7" w:line="271" w:lineRule="auto"/>
              <w:ind w:right="1995"/>
            </w:pPr>
            <w:r>
              <w:t>Every two years AHS hospitals conduct a community needs assessment. Top needs include Behavior Health (including substance use), Diabetes, and Chronic Disease.</w:t>
            </w:r>
          </w:p>
          <w:p w14:paraId="272BEF3E" w14:textId="77777777" w:rsidR="00071B1B" w:rsidRDefault="00071B1B" w:rsidP="00071B1B">
            <w:pPr>
              <w:pStyle w:val="ListParagraph"/>
              <w:numPr>
                <w:ilvl w:val="0"/>
                <w:numId w:val="11"/>
              </w:numPr>
              <w:spacing w:after="7" w:line="271" w:lineRule="auto"/>
              <w:ind w:right="1995"/>
            </w:pPr>
            <w:r>
              <w:t>Care Coordination – Supports vulnerable patients with nurses, social workers, health educators, and community health workers. Goals of Care coordination are improving patient health outcomes and reduce hospitalization costs.</w:t>
            </w:r>
          </w:p>
          <w:p w14:paraId="2DF454E1" w14:textId="67C094D3" w:rsidR="00071B1B" w:rsidRDefault="00071B1B" w:rsidP="00071B1B">
            <w:pPr>
              <w:pStyle w:val="ListParagraph"/>
              <w:numPr>
                <w:ilvl w:val="0"/>
                <w:numId w:val="11"/>
              </w:numPr>
              <w:spacing w:after="7" w:line="271" w:lineRule="auto"/>
              <w:ind w:right="1995"/>
            </w:pPr>
            <w:r>
              <w:t xml:space="preserve">Community Health Programming- health education programs, exercise classes. Email </w:t>
            </w:r>
            <w:hyperlink r:id="rId7" w:history="1">
              <w:r w:rsidRPr="002E76F6">
                <w:rPr>
                  <w:rStyle w:val="Hyperlink"/>
                </w:rPr>
                <w:t>communityhealth@atlantichealth.org</w:t>
              </w:r>
            </w:hyperlink>
            <w:r>
              <w:t xml:space="preserve"> to </w:t>
            </w:r>
            <w:r w:rsidR="000474B5">
              <w:t>learn more.</w:t>
            </w:r>
          </w:p>
        </w:tc>
      </w:tr>
      <w:tr w:rsidR="00747FBC" w:rsidRPr="00C040D0" w14:paraId="0C3B459E" w14:textId="77777777" w:rsidTr="006B0D8D">
        <w:trPr>
          <w:trHeight w:val="567"/>
        </w:trPr>
        <w:tc>
          <w:tcPr>
            <w:tcW w:w="10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92A60" w14:textId="77777777" w:rsidR="00747FBC" w:rsidRDefault="00747FBC" w:rsidP="00621BEF">
            <w:pPr>
              <w:spacing w:after="7" w:line="271" w:lineRule="auto"/>
              <w:ind w:left="360" w:right="1995" w:hanging="360"/>
            </w:pPr>
            <w:r>
              <w:t>Black Maternal Health Week: Recap</w:t>
            </w:r>
            <w:r w:rsidR="000474B5">
              <w:t xml:space="preserve"> – Marie Kinsella</w:t>
            </w:r>
          </w:p>
          <w:p w14:paraId="525DD844" w14:textId="77777777" w:rsidR="000474B5" w:rsidRDefault="00290AF7" w:rsidP="000474B5">
            <w:pPr>
              <w:pStyle w:val="ListParagraph"/>
              <w:numPr>
                <w:ilvl w:val="0"/>
                <w:numId w:val="13"/>
              </w:numPr>
              <w:spacing w:after="7" w:line="271" w:lineRule="auto"/>
              <w:ind w:right="1995"/>
            </w:pPr>
            <w:r>
              <w:t xml:space="preserve">Infant and Maternal Mortality rates continue to be higher among people of </w:t>
            </w:r>
            <w:proofErr w:type="gramStart"/>
            <w:r>
              <w:t>color</w:t>
            </w:r>
            <w:proofErr w:type="gramEnd"/>
          </w:p>
          <w:p w14:paraId="78C72B31" w14:textId="77777777" w:rsidR="00290AF7" w:rsidRDefault="00290AF7" w:rsidP="00290AF7">
            <w:pPr>
              <w:pStyle w:val="ListParagraph"/>
              <w:numPr>
                <w:ilvl w:val="1"/>
                <w:numId w:val="13"/>
              </w:numPr>
              <w:spacing w:after="7" w:line="271" w:lineRule="auto"/>
              <w:ind w:right="1995"/>
            </w:pPr>
            <w:r>
              <w:t>New Jersey’s total infant mortality rate is lower than the United States’ rate, however the infant mortality rate for non-</w:t>
            </w:r>
            <w:proofErr w:type="spellStart"/>
            <w:r>
              <w:t>hispanic</w:t>
            </w:r>
            <w:proofErr w:type="spellEnd"/>
            <w:r>
              <w:t xml:space="preserve"> black babies are 3 </w:t>
            </w:r>
            <w:r>
              <w:lastRenderedPageBreak/>
              <w:t>times higher than that of white babies. This shows a black baby is 2-3x more likely to die before their first birthday than a white baby in NJ.</w:t>
            </w:r>
          </w:p>
          <w:p w14:paraId="1DE605A5" w14:textId="77777777" w:rsidR="00290AF7" w:rsidRDefault="00290AF7" w:rsidP="00290AF7">
            <w:pPr>
              <w:pStyle w:val="ListParagraph"/>
              <w:numPr>
                <w:ilvl w:val="1"/>
                <w:numId w:val="13"/>
              </w:numPr>
              <w:spacing w:after="7" w:line="271" w:lineRule="auto"/>
              <w:ind w:right="1995"/>
            </w:pPr>
            <w:r>
              <w:t>Black Maternal Mortality rate is higher in NJ than the national average, in fact, NJ is ranked 47</w:t>
            </w:r>
            <w:r w:rsidRPr="00290AF7">
              <w:rPr>
                <w:vertAlign w:val="superscript"/>
              </w:rPr>
              <w:t>th</w:t>
            </w:r>
            <w:r>
              <w:t xml:space="preserve"> in the country for Maternal Mortality.</w:t>
            </w:r>
          </w:p>
          <w:p w14:paraId="0E75B31B" w14:textId="77777777" w:rsidR="00290AF7" w:rsidRDefault="00290AF7" w:rsidP="00290AF7">
            <w:pPr>
              <w:pStyle w:val="ListParagraph"/>
              <w:numPr>
                <w:ilvl w:val="0"/>
                <w:numId w:val="13"/>
              </w:numPr>
              <w:spacing w:after="7" w:line="271" w:lineRule="auto"/>
              <w:ind w:right="1995"/>
            </w:pPr>
            <w:r>
              <w:t xml:space="preserve">Root Causes – (1) adverse social and economic factors; (2) adverse childhood experiences, chronic </w:t>
            </w:r>
            <w:proofErr w:type="gramStart"/>
            <w:r>
              <w:t>stress</w:t>
            </w:r>
            <w:proofErr w:type="gramEnd"/>
            <w:r>
              <w:t xml:space="preserve"> and trauma; (3) implicit bias in clinical settings.</w:t>
            </w:r>
          </w:p>
          <w:p w14:paraId="0488E022" w14:textId="77777777" w:rsidR="00290AF7" w:rsidRDefault="00326DE4" w:rsidP="00290AF7">
            <w:pPr>
              <w:pStyle w:val="ListParagraph"/>
              <w:numPr>
                <w:ilvl w:val="0"/>
                <w:numId w:val="13"/>
              </w:numPr>
              <w:spacing w:after="7" w:line="271" w:lineRule="auto"/>
              <w:ind w:right="1995"/>
            </w:pPr>
            <w:hyperlink r:id="rId8" w:history="1">
              <w:r w:rsidR="00C040D0" w:rsidRPr="00C040D0">
                <w:rPr>
                  <w:rStyle w:val="Hyperlink"/>
                </w:rPr>
                <w:t>Healthy Women Healthy Families</w:t>
              </w:r>
            </w:hyperlink>
            <w:r w:rsidR="00C040D0">
              <w:t xml:space="preserve"> is partnered with Bergen, Morris, and Union counties, </w:t>
            </w:r>
            <w:proofErr w:type="gramStart"/>
            <w:r w:rsidR="00C040D0">
              <w:t>Hudson</w:t>
            </w:r>
            <w:proofErr w:type="gramEnd"/>
            <w:r w:rsidR="00C040D0">
              <w:t xml:space="preserve"> and Passaic BIM municipality</w:t>
            </w:r>
          </w:p>
          <w:p w14:paraId="35E779E0" w14:textId="4800AC4C" w:rsidR="00C040D0" w:rsidRPr="00C040D0" w:rsidRDefault="00C040D0" w:rsidP="00290AF7">
            <w:pPr>
              <w:pStyle w:val="ListParagraph"/>
              <w:numPr>
                <w:ilvl w:val="0"/>
                <w:numId w:val="13"/>
              </w:numPr>
              <w:spacing w:after="7" w:line="271" w:lineRule="auto"/>
              <w:ind w:right="1995"/>
            </w:pPr>
            <w:r w:rsidRPr="00C040D0">
              <w:t>Central Intake (CI) – single point of</w:t>
            </w:r>
            <w:r>
              <w:t xml:space="preserve"> entry for access, </w:t>
            </w:r>
            <w:proofErr w:type="gramStart"/>
            <w:r>
              <w:t>assessment</w:t>
            </w:r>
            <w:proofErr w:type="gramEnd"/>
            <w:r>
              <w:t xml:space="preserve"> and referrals to family support services in communities.</w:t>
            </w:r>
          </w:p>
        </w:tc>
      </w:tr>
      <w:tr w:rsidR="00847252" w14:paraId="0D4C9D1A" w14:textId="77777777" w:rsidTr="006B0D8D">
        <w:trPr>
          <w:trHeight w:val="567"/>
        </w:trPr>
        <w:tc>
          <w:tcPr>
            <w:tcW w:w="10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27FB2" w14:textId="7ACA7497" w:rsidR="00847252" w:rsidRDefault="00C040D0" w:rsidP="00621BEF">
            <w:pPr>
              <w:spacing w:after="7" w:line="271" w:lineRule="auto"/>
              <w:ind w:left="360" w:right="1995" w:hanging="360"/>
            </w:pPr>
            <w:r>
              <w:lastRenderedPageBreak/>
              <w:t>Passaic Healthy Corner Store Initiative</w:t>
            </w:r>
            <w:r w:rsidR="00847252">
              <w:t xml:space="preserve"> – </w:t>
            </w:r>
            <w:r>
              <w:t xml:space="preserve">Jessica </w:t>
            </w:r>
            <w:proofErr w:type="spellStart"/>
            <w:r>
              <w:t>Elicin</w:t>
            </w:r>
            <w:proofErr w:type="spellEnd"/>
          </w:p>
          <w:p w14:paraId="40488F6F" w14:textId="5BCC3D11" w:rsidR="00847252" w:rsidRDefault="00C040D0" w:rsidP="00847252">
            <w:pPr>
              <w:pStyle w:val="ListParagraph"/>
              <w:numPr>
                <w:ilvl w:val="1"/>
                <w:numId w:val="9"/>
              </w:numPr>
              <w:spacing w:after="7" w:line="271" w:lineRule="auto"/>
              <w:ind w:right="1995"/>
            </w:pPr>
            <w:r>
              <w:t xml:space="preserve">Promote access to healthy, affordable foods in corner stores in </w:t>
            </w:r>
            <w:proofErr w:type="gramStart"/>
            <w:r>
              <w:t>Paterson</w:t>
            </w:r>
            <w:proofErr w:type="gramEnd"/>
          </w:p>
          <w:p w14:paraId="77AB9A55" w14:textId="30DD9923" w:rsidR="00847252" w:rsidRDefault="00847252" w:rsidP="00847252">
            <w:pPr>
              <w:spacing w:after="7" w:line="271" w:lineRule="auto"/>
              <w:ind w:right="1995"/>
            </w:pPr>
          </w:p>
        </w:tc>
      </w:tr>
      <w:tr w:rsidR="00A33884" w:rsidRPr="00621BEF" w14:paraId="3C84C0E7" w14:textId="77777777" w:rsidTr="006B0D8D">
        <w:trPr>
          <w:trHeight w:val="585"/>
        </w:trPr>
        <w:tc>
          <w:tcPr>
            <w:tcW w:w="10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6A5ACD" w14:textId="10A6E9FB" w:rsidR="00A33884" w:rsidRDefault="00A33884" w:rsidP="00A33884">
            <w:pPr>
              <w:spacing w:after="94" w:line="259" w:lineRule="auto"/>
              <w:ind w:left="0" w:firstLine="0"/>
            </w:pPr>
            <w:r>
              <w:rPr>
                <w:b/>
              </w:rPr>
              <w:t>Meeting adjourned 11:</w:t>
            </w:r>
            <w:r w:rsidR="00243CBF">
              <w:rPr>
                <w:b/>
              </w:rPr>
              <w:t>1</w:t>
            </w:r>
            <w:r w:rsidR="00DF5325">
              <w:rPr>
                <w:b/>
              </w:rPr>
              <w:t>7</w:t>
            </w:r>
            <w:r>
              <w:rPr>
                <w:b/>
              </w:rPr>
              <w:t xml:space="preserve">AM. </w:t>
            </w:r>
          </w:p>
          <w:p w14:paraId="615CB47B" w14:textId="1FCDC265" w:rsidR="00A33884" w:rsidRDefault="00A33884" w:rsidP="00490B4C">
            <w:pPr>
              <w:spacing w:after="0" w:line="259" w:lineRule="auto"/>
              <w:ind w:right="232"/>
            </w:pPr>
          </w:p>
        </w:tc>
      </w:tr>
    </w:tbl>
    <w:p w14:paraId="6EEBE288" w14:textId="3DA87D1A" w:rsidR="004F2233" w:rsidRDefault="004F2233" w:rsidP="000D3CFD">
      <w:pPr>
        <w:ind w:left="0" w:firstLine="0"/>
      </w:pPr>
    </w:p>
    <w:sectPr w:rsidR="004F2233">
      <w:pgSz w:w="12240" w:h="15840"/>
      <w:pgMar w:top="288" w:right="752" w:bottom="105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B87"/>
    <w:multiLevelType w:val="hybridMultilevel"/>
    <w:tmpl w:val="F86E4C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E1E21"/>
    <w:multiLevelType w:val="hybridMultilevel"/>
    <w:tmpl w:val="0B5647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23B02"/>
    <w:multiLevelType w:val="hybridMultilevel"/>
    <w:tmpl w:val="1B9C8D2A"/>
    <w:lvl w:ilvl="0" w:tplc="2DDEFDA2">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58E681C">
      <w:start w:val="1"/>
      <w:numFmt w:val="bullet"/>
      <w:lvlText w:val="o"/>
      <w:lvlJc w:val="left"/>
      <w:pPr>
        <w:ind w:left="15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11461FA">
      <w:start w:val="1"/>
      <w:numFmt w:val="bullet"/>
      <w:lvlText w:val="▪"/>
      <w:lvlJc w:val="left"/>
      <w:pPr>
        <w:ind w:left="22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B501542">
      <w:start w:val="1"/>
      <w:numFmt w:val="bullet"/>
      <w:lvlText w:val="•"/>
      <w:lvlJc w:val="left"/>
      <w:pPr>
        <w:ind w:left="29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FFEF972">
      <w:start w:val="1"/>
      <w:numFmt w:val="bullet"/>
      <w:lvlText w:val="o"/>
      <w:lvlJc w:val="left"/>
      <w:pPr>
        <w:ind w:left="37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62EAE62">
      <w:start w:val="1"/>
      <w:numFmt w:val="bullet"/>
      <w:lvlText w:val="▪"/>
      <w:lvlJc w:val="left"/>
      <w:pPr>
        <w:ind w:left="44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5A87E96">
      <w:start w:val="1"/>
      <w:numFmt w:val="bullet"/>
      <w:lvlText w:val="•"/>
      <w:lvlJc w:val="left"/>
      <w:pPr>
        <w:ind w:left="51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BF60F6E">
      <w:start w:val="1"/>
      <w:numFmt w:val="bullet"/>
      <w:lvlText w:val="o"/>
      <w:lvlJc w:val="left"/>
      <w:pPr>
        <w:ind w:left="58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B3A5034">
      <w:start w:val="1"/>
      <w:numFmt w:val="bullet"/>
      <w:lvlText w:val="▪"/>
      <w:lvlJc w:val="left"/>
      <w:pPr>
        <w:ind w:left="65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9E60BE"/>
    <w:multiLevelType w:val="hybridMultilevel"/>
    <w:tmpl w:val="431027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D69A4"/>
    <w:multiLevelType w:val="hybridMultilevel"/>
    <w:tmpl w:val="F0F8DAC0"/>
    <w:lvl w:ilvl="0" w:tplc="9AC61656">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DF6BF74">
      <w:start w:val="1"/>
      <w:numFmt w:val="bullet"/>
      <w:lvlText w:val="o"/>
      <w:lvlJc w:val="left"/>
      <w:pPr>
        <w:ind w:left="15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0C02BD8">
      <w:start w:val="1"/>
      <w:numFmt w:val="bullet"/>
      <w:lvlText w:val="▪"/>
      <w:lvlJc w:val="left"/>
      <w:pPr>
        <w:ind w:left="22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D0E5132">
      <w:start w:val="1"/>
      <w:numFmt w:val="bullet"/>
      <w:lvlText w:val="•"/>
      <w:lvlJc w:val="left"/>
      <w:pPr>
        <w:ind w:left="29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E24B9DE">
      <w:start w:val="1"/>
      <w:numFmt w:val="bullet"/>
      <w:lvlText w:val="o"/>
      <w:lvlJc w:val="left"/>
      <w:pPr>
        <w:ind w:left="37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1D6BBA0">
      <w:start w:val="1"/>
      <w:numFmt w:val="bullet"/>
      <w:lvlText w:val="▪"/>
      <w:lvlJc w:val="left"/>
      <w:pPr>
        <w:ind w:left="44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0FCD192">
      <w:start w:val="1"/>
      <w:numFmt w:val="bullet"/>
      <w:lvlText w:val="•"/>
      <w:lvlJc w:val="left"/>
      <w:pPr>
        <w:ind w:left="51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ADE914A">
      <w:start w:val="1"/>
      <w:numFmt w:val="bullet"/>
      <w:lvlText w:val="o"/>
      <w:lvlJc w:val="left"/>
      <w:pPr>
        <w:ind w:left="58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FDA0CA4">
      <w:start w:val="1"/>
      <w:numFmt w:val="bullet"/>
      <w:lvlText w:val="▪"/>
      <w:lvlJc w:val="left"/>
      <w:pPr>
        <w:ind w:left="65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DC92DE3"/>
    <w:multiLevelType w:val="hybridMultilevel"/>
    <w:tmpl w:val="53B6D0EA"/>
    <w:lvl w:ilvl="0" w:tplc="B9045530">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A8204DA">
      <w:start w:val="1"/>
      <w:numFmt w:val="bullet"/>
      <w:lvlText w:val="o"/>
      <w:lvlJc w:val="left"/>
      <w:pPr>
        <w:ind w:left="15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4123872">
      <w:start w:val="1"/>
      <w:numFmt w:val="bullet"/>
      <w:lvlText w:val="▪"/>
      <w:lvlJc w:val="left"/>
      <w:pPr>
        <w:ind w:left="22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16807D2">
      <w:start w:val="1"/>
      <w:numFmt w:val="bullet"/>
      <w:lvlText w:val="•"/>
      <w:lvlJc w:val="left"/>
      <w:pPr>
        <w:ind w:left="29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CF80432">
      <w:start w:val="1"/>
      <w:numFmt w:val="bullet"/>
      <w:lvlText w:val="o"/>
      <w:lvlJc w:val="left"/>
      <w:pPr>
        <w:ind w:left="37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B9E6D92">
      <w:start w:val="1"/>
      <w:numFmt w:val="bullet"/>
      <w:lvlText w:val="▪"/>
      <w:lvlJc w:val="left"/>
      <w:pPr>
        <w:ind w:left="44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3B0BFC6">
      <w:start w:val="1"/>
      <w:numFmt w:val="bullet"/>
      <w:lvlText w:val="•"/>
      <w:lvlJc w:val="left"/>
      <w:pPr>
        <w:ind w:left="51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97EBB22">
      <w:start w:val="1"/>
      <w:numFmt w:val="bullet"/>
      <w:lvlText w:val="o"/>
      <w:lvlJc w:val="left"/>
      <w:pPr>
        <w:ind w:left="58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7D606F4">
      <w:start w:val="1"/>
      <w:numFmt w:val="bullet"/>
      <w:lvlText w:val="▪"/>
      <w:lvlJc w:val="left"/>
      <w:pPr>
        <w:ind w:left="65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7D229D"/>
    <w:multiLevelType w:val="hybridMultilevel"/>
    <w:tmpl w:val="598CCE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73442"/>
    <w:multiLevelType w:val="hybridMultilevel"/>
    <w:tmpl w:val="0F326D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11C94"/>
    <w:multiLevelType w:val="hybridMultilevel"/>
    <w:tmpl w:val="E1F2BBC0"/>
    <w:lvl w:ilvl="0" w:tplc="04090003">
      <w:start w:val="1"/>
      <w:numFmt w:val="bullet"/>
      <w:lvlText w:val="o"/>
      <w:lvlJc w:val="left"/>
      <w:pPr>
        <w:ind w:left="720" w:hanging="360"/>
      </w:pPr>
      <w:rPr>
        <w:rFonts w:ascii="Courier New" w:hAnsi="Courier New" w:cs="Courier New" w:hint="default"/>
      </w:rPr>
    </w:lvl>
    <w:lvl w:ilvl="1" w:tplc="31446CD6">
      <w:numFmt w:val="bullet"/>
      <w:lvlText w:val=""/>
      <w:lvlJc w:val="left"/>
      <w:pPr>
        <w:ind w:left="1440" w:hanging="360"/>
      </w:pPr>
      <w:rPr>
        <w:rFonts w:ascii="Symbol" w:eastAsia="Courier New"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B7BD5"/>
    <w:multiLevelType w:val="hybridMultilevel"/>
    <w:tmpl w:val="CDACDA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B329CE"/>
    <w:multiLevelType w:val="hybridMultilevel"/>
    <w:tmpl w:val="FA4E09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B21DF2"/>
    <w:multiLevelType w:val="hybridMultilevel"/>
    <w:tmpl w:val="25267B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BC2413"/>
    <w:multiLevelType w:val="hybridMultilevel"/>
    <w:tmpl w:val="292ABC50"/>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5"/>
  </w:num>
  <w:num w:numId="4">
    <w:abstractNumId w:val="8"/>
  </w:num>
  <w:num w:numId="5">
    <w:abstractNumId w:val="12"/>
  </w:num>
  <w:num w:numId="6">
    <w:abstractNumId w:val="9"/>
  </w:num>
  <w:num w:numId="7">
    <w:abstractNumId w:val="3"/>
  </w:num>
  <w:num w:numId="8">
    <w:abstractNumId w:val="1"/>
  </w:num>
  <w:num w:numId="9">
    <w:abstractNumId w:val="6"/>
  </w:num>
  <w:num w:numId="10">
    <w:abstractNumId w:val="11"/>
  </w:num>
  <w:num w:numId="11">
    <w:abstractNumId w:val="10"/>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233"/>
    <w:rsid w:val="000474B5"/>
    <w:rsid w:val="00071B1B"/>
    <w:rsid w:val="000D3CFD"/>
    <w:rsid w:val="00171ACD"/>
    <w:rsid w:val="001E7378"/>
    <w:rsid w:val="002358D7"/>
    <w:rsid w:val="00243CBF"/>
    <w:rsid w:val="00290AF7"/>
    <w:rsid w:val="002B19B1"/>
    <w:rsid w:val="00326DE4"/>
    <w:rsid w:val="0039665E"/>
    <w:rsid w:val="003B3264"/>
    <w:rsid w:val="00445ACF"/>
    <w:rsid w:val="00490B4C"/>
    <w:rsid w:val="004F2233"/>
    <w:rsid w:val="00621BEF"/>
    <w:rsid w:val="00632FE6"/>
    <w:rsid w:val="006A4399"/>
    <w:rsid w:val="006B0D8D"/>
    <w:rsid w:val="00747992"/>
    <w:rsid w:val="00747FBC"/>
    <w:rsid w:val="007B6523"/>
    <w:rsid w:val="007D41CC"/>
    <w:rsid w:val="007D68FF"/>
    <w:rsid w:val="0082352F"/>
    <w:rsid w:val="00842D09"/>
    <w:rsid w:val="00847252"/>
    <w:rsid w:val="00894923"/>
    <w:rsid w:val="00983624"/>
    <w:rsid w:val="00985313"/>
    <w:rsid w:val="00A2110A"/>
    <w:rsid w:val="00A33884"/>
    <w:rsid w:val="00AE7844"/>
    <w:rsid w:val="00C040D0"/>
    <w:rsid w:val="00D033F2"/>
    <w:rsid w:val="00D6206F"/>
    <w:rsid w:val="00DF5325"/>
    <w:rsid w:val="00E40DFF"/>
    <w:rsid w:val="00EA1D78"/>
    <w:rsid w:val="2786A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5AAD"/>
  <w15:docId w15:val="{BF9CBE20-5F98-4F4B-9C1C-E3BDFBA8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85313"/>
    <w:rPr>
      <w:color w:val="0563C1" w:themeColor="hyperlink"/>
      <w:u w:val="single"/>
    </w:rPr>
  </w:style>
  <w:style w:type="character" w:styleId="UnresolvedMention">
    <w:name w:val="Unresolved Mention"/>
    <w:basedOn w:val="DefaultParagraphFont"/>
    <w:uiPriority w:val="99"/>
    <w:semiHidden/>
    <w:unhideWhenUsed/>
    <w:rsid w:val="00985313"/>
    <w:rPr>
      <w:color w:val="605E5C"/>
      <w:shd w:val="clear" w:color="auto" w:fill="E1DFDD"/>
    </w:rPr>
  </w:style>
  <w:style w:type="paragraph" w:styleId="ListParagraph">
    <w:name w:val="List Paragraph"/>
    <w:basedOn w:val="Normal"/>
    <w:uiPriority w:val="34"/>
    <w:qFormat/>
    <w:rsid w:val="00985313"/>
    <w:pPr>
      <w:ind w:left="720"/>
      <w:contextualSpacing/>
    </w:pPr>
  </w:style>
  <w:style w:type="character" w:styleId="FollowedHyperlink">
    <w:name w:val="FollowedHyperlink"/>
    <w:basedOn w:val="DefaultParagraphFont"/>
    <w:uiPriority w:val="99"/>
    <w:semiHidden/>
    <w:unhideWhenUsed/>
    <w:rsid w:val="007479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23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gov/health/fhs/maternalchild/outcomes/" TargetMode="External"/><Relationship Id="rId3" Type="http://schemas.openxmlformats.org/officeDocument/2006/relationships/styles" Target="styles.xml"/><Relationship Id="rId7" Type="http://schemas.openxmlformats.org/officeDocument/2006/relationships/hyperlink" Target="mailto:communityhealth@atlantichealt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49C8486-8DD0-4E6F-927A-4F0228C06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Meeting agenda</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subject/>
  <dc:creator>Catherine Connelly</dc:creator>
  <cp:keywords/>
  <cp:lastModifiedBy>Dan Wikstrom</cp:lastModifiedBy>
  <cp:revision>6</cp:revision>
  <dcterms:created xsi:type="dcterms:W3CDTF">2021-04-22T13:49:00Z</dcterms:created>
  <dcterms:modified xsi:type="dcterms:W3CDTF">2021-04-22T16:41:00Z</dcterms:modified>
</cp:coreProperties>
</file>